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bidi w:val="0"/>
      </w:pPr>
      <w:bookmarkStart w:name="_TOCRange" w:id="0"/>
      <w:r>
        <w:rPr/>
        <w:fldChar w:fldCharType="begin" w:fldLock="0"/>
      </w:r>
      <w:r>
        <w:instrText xml:space="preserve"> TOC \o 1-2 \t "Title, 3"\b _TOCRange </w:instrText>
      </w:r>
      <w:r>
        <w:rPr/>
        <w:fldChar w:fldCharType="separate" w:fldLock="0"/>
      </w:r>
    </w:p>
    <w:p>
      <w:pPr>
        <w:pStyle w:val="TOC 3"/>
        <w:bidi w:val="0"/>
      </w:pPr>
      <w:r>
        <w:rPr>
          <w:rFonts w:cs="Arial Unicode MS" w:eastAsia="Arial Unicode MS"/>
          <w:rtl w:val="0"/>
          <w:lang w:val="en-US"/>
        </w:rPr>
        <w:t>Title, Scripture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fr-FR"/>
        </w:rPr>
        <w:t>Introduction, vv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</w:rPr>
        <w:t xml:space="preserve">1. Point 1, vv 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A.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B.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  <w:lang w:val="it-IT"/>
        </w:rPr>
        <w:t>C.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fr-FR"/>
        </w:rPr>
        <w:t>2. Point 2, vv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A.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B.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  <w:lang w:val="it-IT"/>
        </w:rPr>
        <w:t>C.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en-US"/>
        </w:rPr>
        <w:t>3. Point 3, vv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A.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</w:rPr>
        <w:t>B.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/>
          <w:rtl w:val="0"/>
          <w:lang w:val="it-IT"/>
        </w:rPr>
        <w:t>C.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bidi w:val="0"/>
      </w:pPr>
      <w:r>
        <w:rPr>
          <w:rFonts w:cs="Arial Unicode MS" w:eastAsia="Arial Unicode MS"/>
          <w:rtl w:val="0"/>
          <w:lang w:val="it-IT"/>
        </w:rPr>
        <w:t>Conclusion, vv</w:t>
        <w:tab/>
      </w:r>
      <w:r>
        <w:rPr/>
        <w:fldChar w:fldCharType="begin" w:fldLock="0"/>
      </w:r>
      <w:r>
        <w:instrText xml:space="preserve"> PAGEREF _Toc14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Free Form"/>
        <w:bidi w:val="0"/>
      </w:pPr>
      <w:r>
        <w:rPr/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</w:p>
    <w:p>
      <w:pPr>
        <w:pStyle w:val="Title"/>
        <w:bidi w:val="0"/>
      </w:pPr>
      <w:bookmarkStart w:name="_Toc" w:id="1"/>
      <w:r>
        <w:rPr>
          <w:rFonts w:cs="Arial Unicode MS" w:eastAsia="Arial Unicode MS"/>
          <w:rtl w:val="0"/>
          <w:lang w:val="en-US"/>
        </w:rPr>
        <w:t>Title, Scripture</w:t>
      </w:r>
      <w:bookmarkEnd w:id="1"/>
    </w:p>
    <w:p>
      <w:pPr>
        <w:pStyle w:val="Heading 1"/>
        <w:bidi w:val="0"/>
      </w:pPr>
    </w:p>
    <w:p>
      <w:pPr>
        <w:pStyle w:val="Heading 1"/>
        <w:bidi w:val="0"/>
      </w:pPr>
      <w:bookmarkStart w:name="_Toc1" w:id="2"/>
      <w:r>
        <w:rPr>
          <w:rFonts w:cs="Arial Unicode MS" w:eastAsia="Arial Unicode MS"/>
          <w:rtl w:val="0"/>
          <w:lang w:val="fr-FR"/>
        </w:rPr>
        <w:t>Introduction, vv</w:t>
      </w:r>
      <w:bookmarkEnd w:id="2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Body 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Heading 1"/>
        <w:bidi w:val="0"/>
      </w:pPr>
      <w:bookmarkStart w:name="_Toc2" w:id="3"/>
      <w:r>
        <w:rPr>
          <w:rFonts w:cs="Arial Unicode MS" w:eastAsia="Arial Unicode MS"/>
          <w:rtl w:val="0"/>
        </w:rPr>
        <w:t xml:space="preserve">1. Point 1, vv </w:t>
      </w:r>
      <w:bookmarkEnd w:id="3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3" w:id="4"/>
      <w:r>
        <w:rPr>
          <w:rFonts w:cs="Arial Unicode MS" w:eastAsia="Arial Unicode MS"/>
          <w:rtl w:val="0"/>
        </w:rPr>
        <w:t>A.</w:t>
      </w:r>
      <w:bookmarkEnd w:id="4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4" w:id="5"/>
      <w:r>
        <w:rPr>
          <w:rFonts w:cs="Arial Unicode MS" w:eastAsia="Arial Unicode MS"/>
          <w:rtl w:val="0"/>
        </w:rPr>
        <w:t>B.</w:t>
      </w:r>
      <w:bookmarkEnd w:id="5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5" w:id="6"/>
      <w:r>
        <w:rPr>
          <w:rFonts w:cs="Arial Unicode MS" w:eastAsia="Arial Unicode MS"/>
          <w:rtl w:val="0"/>
          <w:lang w:val="it-IT"/>
        </w:rPr>
        <w:t>C.</w:t>
      </w:r>
      <w:bookmarkEnd w:id="6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Body"/>
        <w:bidi w:val="0"/>
      </w:pPr>
    </w:p>
    <w:p>
      <w:pPr>
        <w:pStyle w:val="Heading 1"/>
        <w:bidi w:val="0"/>
      </w:pPr>
      <w:bookmarkStart w:name="_Toc6" w:id="7"/>
      <w:r>
        <w:rPr>
          <w:rFonts w:cs="Arial Unicode MS" w:eastAsia="Arial Unicode MS"/>
          <w:rtl w:val="0"/>
          <w:lang w:val="fr-FR"/>
        </w:rPr>
        <w:t>2. Point 2, vv</w:t>
      </w:r>
      <w:bookmarkEnd w:id="7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7" w:id="8"/>
      <w:r>
        <w:rPr>
          <w:rFonts w:cs="Arial Unicode MS" w:eastAsia="Arial Unicode MS"/>
          <w:rtl w:val="0"/>
        </w:rPr>
        <w:t>A.</w:t>
      </w:r>
      <w:bookmarkEnd w:id="8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8" w:id="9"/>
      <w:r>
        <w:rPr>
          <w:rFonts w:cs="Arial Unicode MS" w:eastAsia="Arial Unicode MS"/>
          <w:rtl w:val="0"/>
        </w:rPr>
        <w:t>B.</w:t>
      </w:r>
      <w:bookmarkEnd w:id="9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9" w:id="10"/>
      <w:r>
        <w:rPr>
          <w:rFonts w:cs="Arial Unicode MS" w:eastAsia="Arial Unicode MS"/>
          <w:rtl w:val="0"/>
          <w:lang w:val="it-IT"/>
        </w:rPr>
        <w:t>C.</w:t>
      </w:r>
      <w:bookmarkEnd w:id="10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Body"/>
        <w:bidi w:val="0"/>
      </w:pPr>
    </w:p>
    <w:p>
      <w:pPr>
        <w:pStyle w:val="Heading 1"/>
        <w:bidi w:val="0"/>
      </w:pPr>
      <w:bookmarkStart w:name="_Toc10" w:id="11"/>
      <w:r>
        <w:rPr>
          <w:rFonts w:cs="Arial Unicode MS" w:eastAsia="Arial Unicode MS"/>
          <w:rtl w:val="0"/>
          <w:lang w:val="en-US"/>
        </w:rPr>
        <w:t>3. Point 3, vv</w:t>
      </w:r>
      <w:bookmarkEnd w:id="11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11" w:id="12"/>
      <w:r>
        <w:rPr>
          <w:rFonts w:cs="Arial Unicode MS" w:eastAsia="Arial Unicode MS"/>
          <w:rtl w:val="0"/>
        </w:rPr>
        <w:t>A.</w:t>
      </w:r>
      <w:bookmarkEnd w:id="12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12" w:id="13"/>
      <w:r>
        <w:rPr>
          <w:rFonts w:cs="Arial Unicode MS" w:eastAsia="Arial Unicode MS"/>
          <w:rtl w:val="0"/>
        </w:rPr>
        <w:t>B.</w:t>
      </w:r>
      <w:bookmarkEnd w:id="13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Heading 2"/>
        <w:bidi w:val="0"/>
      </w:pPr>
      <w:bookmarkStart w:name="_Toc13" w:id="14"/>
      <w:r>
        <w:rPr>
          <w:rFonts w:cs="Arial Unicode MS" w:eastAsia="Arial Unicode MS"/>
          <w:rtl w:val="0"/>
          <w:lang w:val="it-IT"/>
        </w:rPr>
        <w:t>C.</w:t>
      </w:r>
      <w:bookmarkEnd w:id="14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Body"/>
        <w:bidi w:val="0"/>
      </w:pPr>
    </w:p>
    <w:p>
      <w:pPr>
        <w:pStyle w:val="Heading 1"/>
        <w:bidi w:val="0"/>
      </w:pPr>
      <w:bookmarkStart w:name="_Toc14" w:id="15"/>
      <w:r>
        <w:rPr>
          <w:rFonts w:cs="Arial Unicode MS" w:eastAsia="Arial Unicode MS"/>
          <w:rtl w:val="0"/>
          <w:lang w:val="it-IT"/>
        </w:rPr>
        <w:t>Conclusion, vv</w:t>
      </w:r>
      <w:bookmarkEnd w:id="15"/>
    </w:p>
    <w:p>
      <w:pPr>
        <w:pStyle w:val="Body Bullet"/>
        <w:numPr>
          <w:ilvl w:val="0"/>
          <w:numId w:val="2"/>
        </w:numPr>
        <w:bidi w:val="0"/>
      </w:pPr>
    </w:p>
    <w:p>
      <w:pPr>
        <w:pStyle w:val="Body"/>
        <w:bidi w:val="0"/>
      </w:pPr>
      <w:r/>
      <w:bookmarkEnd w:id="0"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rPr>
        <w:rtl w:val="0"/>
        <w:lang w:val="en-US"/>
      </w:rPr>
      <w:t>Malcolm Cox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240" w:after="60" w:line="240" w:lineRule="auto"/>
      <w:ind w:left="425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240" w:after="0" w:line="240" w:lineRule="auto"/>
      <w:ind w:left="709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OC 3">
    <w:name w:val="TOC 3"/>
    <w:next w:val="TOC 3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240" w:after="6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Bullet">
    <w:name w:val="Body Bullet"/>
    <w:next w:val="Body Bulle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