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Title:</w:t>
      </w:r>
      <w:r>
        <w:rPr>
          <w:rtl w:val="0"/>
        </w:rPr>
        <w:t xml:space="preserve"> </w:t>
      </w:r>
      <w:r>
        <w:rPr>
          <w:rtl w:val="0"/>
        </w:rPr>
        <w:t>Scripture/s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Read passage/s</w:t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Introduction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Context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Aims of lesson</w:t>
      </w:r>
    </w:p>
    <w:p>
      <w:pPr>
        <w:pStyle w:val="Body"/>
        <w:bidi w:val="0"/>
      </w:pPr>
    </w:p>
    <w:p>
      <w:pPr>
        <w:pStyle w:val="Subtitle"/>
        <w:bidi w:val="0"/>
      </w:pPr>
      <w:r>
        <w:rPr>
          <w:rtl w:val="0"/>
        </w:rPr>
        <w:t>Questions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What questions do we have about this passage?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Section 1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What did it mean?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What does it mean?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Section 2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What did it mean?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What does it mean?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Section 3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What did it mean?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What does it mean?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Conclusion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Personal application</w:t>
      </w:r>
      <w:r>
        <w:rPr>
          <w:rtl w:val="0"/>
        </w:rPr>
        <w:t>s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Practical take-aways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